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C261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C261B">
        <w:rPr>
          <w:rFonts w:ascii="Century" w:eastAsia="Calibri" w:hAnsi="Century"/>
          <w:b/>
          <w:bCs/>
          <w:sz w:val="32"/>
          <w:szCs w:val="36"/>
          <w:lang w:eastAsia="ru-RU"/>
        </w:rPr>
        <w:t>23/31-5878</w:t>
      </w:r>
    </w:p>
    <w:p w:rsidR="00CC1632" w:rsidRPr="00C36803" w:rsidRDefault="00CC261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C261B">
        <w:rPr>
          <w:rFonts w:ascii="Century" w:hAnsi="Century"/>
          <w:b/>
          <w:sz w:val="24"/>
          <w:szCs w:val="24"/>
        </w:rPr>
        <w:t>Карапінці Олегу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C261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C261B">
        <w:rPr>
          <w:rFonts w:ascii="Century" w:hAnsi="Century"/>
          <w:b/>
          <w:sz w:val="24"/>
          <w:szCs w:val="24"/>
        </w:rPr>
        <w:t>на території Галичанівського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C261B">
        <w:rPr>
          <w:rFonts w:ascii="Century" w:hAnsi="Century"/>
          <w:sz w:val="24"/>
          <w:szCs w:val="24"/>
        </w:rPr>
        <w:t>Карапінці Олегу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C261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C261B">
        <w:rPr>
          <w:rFonts w:ascii="Century" w:hAnsi="Century"/>
          <w:sz w:val="24"/>
          <w:szCs w:val="24"/>
        </w:rPr>
        <w:t>на території Галичанівського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C261B">
        <w:rPr>
          <w:rFonts w:ascii="Century" w:hAnsi="Century"/>
          <w:sz w:val="24"/>
          <w:szCs w:val="24"/>
        </w:rPr>
        <w:t>ФОП Спільник Р.Б.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C261B">
        <w:rPr>
          <w:rFonts w:ascii="Century" w:hAnsi="Century"/>
          <w:bCs/>
          <w:sz w:val="24"/>
          <w:szCs w:val="24"/>
        </w:rPr>
        <w:t>Карапінці Олегу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C261B">
        <w:rPr>
          <w:rFonts w:ascii="Century" w:hAnsi="Century"/>
          <w:bCs/>
          <w:sz w:val="24"/>
          <w:szCs w:val="24"/>
        </w:rPr>
        <w:t>1,2904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C261B">
        <w:rPr>
          <w:rFonts w:ascii="Century" w:hAnsi="Century"/>
          <w:bCs/>
          <w:sz w:val="24"/>
          <w:szCs w:val="24"/>
        </w:rPr>
        <w:t>4620981800:05:000:0024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C261B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C261B">
        <w:rPr>
          <w:rFonts w:ascii="Century" w:hAnsi="Century"/>
          <w:bCs/>
          <w:sz w:val="24"/>
          <w:szCs w:val="24"/>
        </w:rPr>
        <w:t>4620981800:03:000:0370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C261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C261B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C261B">
        <w:rPr>
          <w:rFonts w:ascii="Century" w:hAnsi="Century"/>
          <w:bCs/>
          <w:sz w:val="24"/>
          <w:szCs w:val="24"/>
        </w:rPr>
        <w:t>Карапінці Олегу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C261B">
        <w:rPr>
          <w:rFonts w:ascii="Century" w:hAnsi="Century"/>
          <w:bCs/>
          <w:sz w:val="24"/>
          <w:szCs w:val="24"/>
        </w:rPr>
        <w:t>1,2904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C261B">
        <w:rPr>
          <w:rFonts w:ascii="Century" w:hAnsi="Century"/>
          <w:bCs/>
          <w:sz w:val="24"/>
          <w:szCs w:val="24"/>
        </w:rPr>
        <w:t>4620981800:05:000:0024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C261B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C261B">
        <w:rPr>
          <w:rFonts w:ascii="Century" w:hAnsi="Century"/>
          <w:bCs/>
          <w:sz w:val="24"/>
          <w:szCs w:val="24"/>
        </w:rPr>
        <w:t>4620981800:03:000:0370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C261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C261B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C261B">
        <w:rPr>
          <w:rFonts w:ascii="Century" w:hAnsi="Century"/>
          <w:bCs/>
          <w:sz w:val="24"/>
          <w:szCs w:val="24"/>
        </w:rPr>
        <w:t>Карапінці Олегу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61B" w:rsidRDefault="00CC261B" w:rsidP="00381483">
      <w:pPr>
        <w:spacing w:after="0" w:line="240" w:lineRule="auto"/>
      </w:pPr>
      <w:r>
        <w:separator/>
      </w:r>
    </w:p>
  </w:endnote>
  <w:endnote w:type="continuationSeparator" w:id="0">
    <w:p w:rsidR="00CC261B" w:rsidRDefault="00CC261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61B" w:rsidRDefault="00CC261B" w:rsidP="00381483">
      <w:pPr>
        <w:spacing w:after="0" w:line="240" w:lineRule="auto"/>
      </w:pPr>
      <w:r>
        <w:separator/>
      </w:r>
    </w:p>
  </w:footnote>
  <w:footnote w:type="continuationSeparator" w:id="0">
    <w:p w:rsidR="00CC261B" w:rsidRDefault="00CC261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261B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